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D606" w14:textId="77777777" w:rsidR="00DA7727" w:rsidRPr="00DA7727" w:rsidRDefault="00DA7727" w:rsidP="00DA7727">
      <w:pPr>
        <w:spacing w:line="240" w:lineRule="auto"/>
        <w:jc w:val="center"/>
        <w:rPr>
          <w:rFonts w:ascii="Times New Roman" w:eastAsia="Times New Roman" w:hAnsi="Times New Roman" w:cs="Times New Roman"/>
          <w:bCs/>
          <w:sz w:val="24"/>
          <w:szCs w:val="24"/>
          <w:u w:val="single"/>
        </w:rPr>
      </w:pPr>
      <w:r w:rsidRPr="00DA7727">
        <w:rPr>
          <w:rFonts w:ascii="Times New Roman" w:eastAsia="Times New Roman" w:hAnsi="Times New Roman" w:cs="Times New Roman"/>
          <w:bCs/>
          <w:sz w:val="24"/>
          <w:szCs w:val="24"/>
          <w:u w:val="single"/>
        </w:rPr>
        <w:t>Book Project</w:t>
      </w:r>
    </w:p>
    <w:p w14:paraId="162F9207" w14:textId="77777777" w:rsidR="00DA7727" w:rsidRDefault="00DA7727">
      <w:pPr>
        <w:spacing w:line="240" w:lineRule="auto"/>
        <w:jc w:val="center"/>
        <w:rPr>
          <w:rFonts w:ascii="Times New Roman" w:eastAsia="Times New Roman" w:hAnsi="Times New Roman" w:cs="Times New Roman"/>
          <w:b/>
          <w:sz w:val="24"/>
          <w:szCs w:val="24"/>
        </w:rPr>
      </w:pPr>
    </w:p>
    <w:p w14:paraId="3A01D51C" w14:textId="77777777" w:rsidR="00170DF7" w:rsidRDefault="00DA772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Hate Speech in Asia: Challenges and Solutions</w:t>
      </w:r>
      <w:r w:rsidR="007A46B3">
        <w:rPr>
          <w:rFonts w:ascii="Times New Roman" w:eastAsia="Times New Roman" w:hAnsi="Times New Roman" w:cs="Times New Roman"/>
          <w:b/>
          <w:sz w:val="24"/>
          <w:szCs w:val="24"/>
        </w:rPr>
        <w:t xml:space="preserve"> </w:t>
      </w:r>
    </w:p>
    <w:p w14:paraId="73596058" w14:textId="27BF1905" w:rsidR="00DA7727" w:rsidRPr="00DA7727" w:rsidRDefault="00DA7727">
      <w:pPr>
        <w:spacing w:line="240" w:lineRule="auto"/>
        <w:jc w:val="center"/>
        <w:rPr>
          <w:rFonts w:ascii="Times New Roman" w:eastAsia="Times New Roman" w:hAnsi="Times New Roman" w:cs="Times New Roman"/>
          <w:bCs/>
          <w:sz w:val="24"/>
          <w:szCs w:val="24"/>
          <w:lang w:val="en-US"/>
        </w:rPr>
      </w:pPr>
      <w:r w:rsidRPr="00DA7727">
        <w:rPr>
          <w:rFonts w:ascii="Times New Roman" w:eastAsia="Times New Roman" w:hAnsi="Times New Roman" w:cs="Times New Roman"/>
          <w:bCs/>
          <w:sz w:val="24"/>
          <w:szCs w:val="24"/>
          <w:lang w:val="en-US"/>
        </w:rPr>
        <w:t>8-10, July 2020</w:t>
      </w:r>
    </w:p>
    <w:p w14:paraId="692F94BA" w14:textId="16990516" w:rsidR="00DA7727" w:rsidRPr="00DA7727" w:rsidRDefault="00DA7727">
      <w:pPr>
        <w:spacing w:line="240" w:lineRule="auto"/>
        <w:jc w:val="center"/>
        <w:rPr>
          <w:rFonts w:ascii="Times New Roman" w:eastAsia="Times New Roman" w:hAnsi="Times New Roman" w:cs="Times New Roman"/>
          <w:bCs/>
          <w:sz w:val="24"/>
          <w:szCs w:val="24"/>
          <w:lang w:val="en-US"/>
        </w:rPr>
      </w:pPr>
      <w:r w:rsidRPr="00DA7727">
        <w:rPr>
          <w:rFonts w:ascii="Times New Roman" w:eastAsia="Times New Roman" w:hAnsi="Times New Roman" w:cs="Times New Roman"/>
          <w:bCs/>
          <w:sz w:val="24"/>
          <w:szCs w:val="24"/>
          <w:lang w:val="en-US"/>
        </w:rPr>
        <w:t>Bangkok, Thailand</w:t>
      </w:r>
    </w:p>
    <w:p w14:paraId="044773C9" w14:textId="77777777" w:rsidR="00170DF7" w:rsidRDefault="00170DF7" w:rsidP="00DA7727">
      <w:pPr>
        <w:spacing w:line="240" w:lineRule="auto"/>
        <w:rPr>
          <w:rFonts w:ascii="Times New Roman" w:eastAsia="Times New Roman" w:hAnsi="Times New Roman" w:cs="Times New Roman"/>
          <w:b/>
          <w:sz w:val="24"/>
          <w:szCs w:val="24"/>
        </w:rPr>
      </w:pPr>
    </w:p>
    <w:p w14:paraId="4431A243" w14:textId="77777777" w:rsidR="00170DF7" w:rsidRDefault="007A46B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Editors: Dr. James Gomez &amp; Dr. Robin Ramcharan</w:t>
      </w:r>
    </w:p>
    <w:p w14:paraId="3F2ABFAE" w14:textId="77777777" w:rsidR="00170DF7" w:rsidRDefault="00170DF7">
      <w:pPr>
        <w:spacing w:line="240" w:lineRule="auto"/>
        <w:jc w:val="center"/>
        <w:rPr>
          <w:rFonts w:ascii="Times New Roman" w:eastAsia="Times New Roman" w:hAnsi="Times New Roman" w:cs="Times New Roman"/>
          <w:sz w:val="24"/>
          <w:szCs w:val="24"/>
        </w:rPr>
      </w:pPr>
    </w:p>
    <w:p w14:paraId="660839CB" w14:textId="77777777" w:rsidR="00170DF7" w:rsidRDefault="007A46B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49E1ACD" w14:textId="2DAC8574" w:rsidR="00170DF7" w:rsidRPr="00DA7727" w:rsidRDefault="007A46B3" w:rsidP="00DA7727">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Following the international conference on </w:t>
      </w:r>
      <w:r w:rsidR="00DA7727" w:rsidRPr="00DA7727">
        <w:rPr>
          <w:rFonts w:ascii="Times New Roman" w:eastAsia="Times New Roman" w:hAnsi="Times New Roman" w:cs="Times New Roman"/>
          <w:bCs/>
          <w:i/>
          <w:iCs/>
          <w:sz w:val="24"/>
          <w:szCs w:val="24"/>
          <w:lang w:val="en-US"/>
        </w:rPr>
        <w:t>Hate Speech in Asia: Challenges and Solutions</w:t>
      </w:r>
      <w:r>
        <w:rPr>
          <w:rFonts w:ascii="Times New Roman" w:eastAsia="Times New Roman" w:hAnsi="Times New Roman" w:cs="Times New Roman"/>
          <w:sz w:val="24"/>
          <w:szCs w:val="24"/>
          <w:highlight w:val="white"/>
        </w:rPr>
        <w:t>,</w:t>
      </w:r>
      <w:r w:rsidR="00DA7727">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Asia Centre will invite 10-12 authors of papers presented at the Conference to participate in a book project. After signing the publication agreement and paying the editorial fee, t</w:t>
      </w:r>
      <w:r>
        <w:rPr>
          <w:rFonts w:ascii="Times New Roman" w:eastAsia="Times New Roman" w:hAnsi="Times New Roman" w:cs="Times New Roman"/>
          <w:sz w:val="24"/>
          <w:szCs w:val="24"/>
          <w:highlight w:val="white"/>
        </w:rPr>
        <w:t>he manuscript will be prepared and pitched to international publisher Palgrave Macmillan</w:t>
      </w:r>
      <w:r w:rsidR="00DA7727">
        <w:rPr>
          <w:rFonts w:ascii="Times New Roman" w:eastAsia="Times New Roman" w:hAnsi="Times New Roman" w:cs="Times New Roman"/>
          <w:sz w:val="24"/>
          <w:szCs w:val="24"/>
          <w:highlight w:val="white"/>
          <w:lang w:val="en-US"/>
        </w:rPr>
        <w:t xml:space="preserve"> and</w:t>
      </w:r>
      <w:r>
        <w:rPr>
          <w:rFonts w:ascii="Times New Roman" w:eastAsia="Times New Roman" w:hAnsi="Times New Roman" w:cs="Times New Roman"/>
          <w:sz w:val="24"/>
          <w:szCs w:val="24"/>
          <w:highlight w:val="white"/>
        </w:rPr>
        <w:t xml:space="preserve"> regional publisher Gerakbudaya.  </w:t>
      </w:r>
    </w:p>
    <w:p w14:paraId="2077268E" w14:textId="77777777" w:rsidR="00170DF7" w:rsidRDefault="00170DF7">
      <w:pPr>
        <w:spacing w:line="240" w:lineRule="auto"/>
        <w:jc w:val="center"/>
        <w:rPr>
          <w:rFonts w:ascii="Times New Roman" w:eastAsia="Times New Roman" w:hAnsi="Times New Roman" w:cs="Times New Roman"/>
          <w:sz w:val="24"/>
          <w:szCs w:val="24"/>
        </w:rPr>
      </w:pPr>
    </w:p>
    <w:p w14:paraId="160EE7A3" w14:textId="77777777" w:rsidR="00170DF7" w:rsidRDefault="007A46B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 for participation</w:t>
      </w:r>
    </w:p>
    <w:p w14:paraId="54D907B8" w14:textId="3FDAF00F" w:rsidR="00170DF7" w:rsidRDefault="007A46B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Editors will shortlist suitable papers by </w:t>
      </w:r>
      <w:r w:rsidRPr="00DA7727">
        <w:rPr>
          <w:rFonts w:ascii="Times New Roman" w:eastAsia="Times New Roman" w:hAnsi="Times New Roman" w:cs="Times New Roman"/>
          <w:b/>
          <w:bCs/>
          <w:sz w:val="24"/>
          <w:szCs w:val="24"/>
        </w:rPr>
        <w:t>31 August 20</w:t>
      </w:r>
      <w:r w:rsidR="00DA7727" w:rsidRPr="00DA7727">
        <w:rPr>
          <w:rFonts w:ascii="Times New Roman" w:eastAsia="Times New Roman" w:hAnsi="Times New Roman" w:cs="Times New Roman"/>
          <w:b/>
          <w:bCs/>
          <w:sz w:val="24"/>
          <w:szCs w:val="24"/>
          <w:lang w:val="en-US"/>
        </w:rPr>
        <w:t>20</w:t>
      </w:r>
      <w:r>
        <w:rPr>
          <w:rFonts w:ascii="Times New Roman" w:eastAsia="Times New Roman" w:hAnsi="Times New Roman" w:cs="Times New Roman"/>
          <w:sz w:val="24"/>
          <w:szCs w:val="24"/>
        </w:rPr>
        <w:t>.</w:t>
      </w:r>
    </w:p>
    <w:p w14:paraId="2509FDD4" w14:textId="77777777" w:rsidR="00170DF7" w:rsidRDefault="007A46B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Shortlisted aut</w:t>
      </w:r>
      <w:r>
        <w:rPr>
          <w:rFonts w:ascii="Times New Roman" w:eastAsia="Times New Roman" w:hAnsi="Times New Roman" w:cs="Times New Roman"/>
          <w:sz w:val="24"/>
          <w:szCs w:val="24"/>
        </w:rPr>
        <w:t>hors will be invited to participate in the publication project</w:t>
      </w:r>
    </w:p>
    <w:p w14:paraId="0B5B7BA5" w14:textId="77777777" w:rsidR="00170DF7" w:rsidRDefault="007A46B3">
      <w:pPr>
        <w:numPr>
          <w:ilvl w:val="0"/>
          <w:numId w:val="1"/>
        </w:numPr>
        <w:spacing w:line="240" w:lineRule="auto"/>
        <w:rPr>
          <w:sz w:val="24"/>
          <w:szCs w:val="24"/>
        </w:rPr>
      </w:pPr>
      <w:r>
        <w:rPr>
          <w:rFonts w:ascii="Times New Roman" w:eastAsia="Times New Roman" w:hAnsi="Times New Roman" w:cs="Times New Roman"/>
          <w:sz w:val="24"/>
          <w:szCs w:val="24"/>
        </w:rPr>
        <w:t xml:space="preserve">Participation will incur a fee of </w:t>
      </w:r>
      <w:r>
        <w:rPr>
          <w:rFonts w:ascii="Times New Roman" w:eastAsia="Times New Roman" w:hAnsi="Times New Roman" w:cs="Times New Roman"/>
          <w:b/>
          <w:sz w:val="24"/>
          <w:szCs w:val="24"/>
        </w:rPr>
        <w:t xml:space="preserve">USD$300 </w:t>
      </w:r>
      <w:r>
        <w:rPr>
          <w:rFonts w:ascii="Times New Roman" w:eastAsia="Times New Roman" w:hAnsi="Times New Roman" w:cs="Times New Roman"/>
          <w:sz w:val="24"/>
          <w:szCs w:val="24"/>
        </w:rPr>
        <w:t xml:space="preserve">to cover editing and external review. </w:t>
      </w:r>
    </w:p>
    <w:p w14:paraId="4FA3234F" w14:textId="77777777" w:rsidR="00170DF7" w:rsidRDefault="007A46B3">
      <w:pPr>
        <w:numPr>
          <w:ilvl w:val="0"/>
          <w:numId w:val="1"/>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Papers will need to be at least 6000-8000 words to qualify for the publication project. Papers published in the </w:t>
      </w:r>
      <w:r>
        <w:rPr>
          <w:rFonts w:ascii="Times New Roman" w:eastAsia="Times New Roman" w:hAnsi="Times New Roman" w:cs="Times New Roman"/>
          <w:sz w:val="24"/>
          <w:szCs w:val="24"/>
          <w:highlight w:val="white"/>
        </w:rPr>
        <w:t>conference proceedings will need to be substantially revised. The Editors will provide the necessary input during the review process.</w:t>
      </w:r>
    </w:p>
    <w:p w14:paraId="408E7AA5" w14:textId="280C8514" w:rsidR="00170DF7" w:rsidRDefault="007A46B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 will be required to sign a publication agreement, pay the editorial fee, commit to</w:t>
      </w:r>
      <w:r>
        <w:rPr>
          <w:rFonts w:ascii="Times New Roman" w:eastAsia="Times New Roman" w:hAnsi="Times New Roman" w:cs="Times New Roman"/>
          <w:sz w:val="24"/>
          <w:szCs w:val="24"/>
        </w:rPr>
        <w:t xml:space="preserve"> the style guide and m</w:t>
      </w:r>
      <w:r>
        <w:rPr>
          <w:rFonts w:ascii="Times New Roman" w:eastAsia="Times New Roman" w:hAnsi="Times New Roman" w:cs="Times New Roman"/>
          <w:sz w:val="24"/>
          <w:szCs w:val="24"/>
        </w:rPr>
        <w:t>eet the publication schedule.</w:t>
      </w:r>
    </w:p>
    <w:p w14:paraId="035A2430" w14:textId="342B09B3" w:rsidR="00DA7727" w:rsidRDefault="00DA7727">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Selected authors to confirm participation in the project, pay fees and sign publication agreement by </w:t>
      </w:r>
      <w:r w:rsidRPr="00DA7727">
        <w:rPr>
          <w:rFonts w:ascii="Times New Roman" w:eastAsia="Times New Roman" w:hAnsi="Times New Roman" w:cs="Times New Roman"/>
          <w:b/>
          <w:bCs/>
          <w:sz w:val="24"/>
          <w:szCs w:val="24"/>
        </w:rPr>
        <w:t>1 October 20</w:t>
      </w:r>
      <w:r w:rsidRPr="00DA7727">
        <w:rPr>
          <w:rFonts w:ascii="Times New Roman" w:eastAsia="Times New Roman" w:hAnsi="Times New Roman" w:cs="Times New Roman"/>
          <w:b/>
          <w:bCs/>
          <w:sz w:val="24"/>
          <w:szCs w:val="24"/>
          <w:lang w:val="en-US"/>
        </w:rPr>
        <w:t>20</w:t>
      </w:r>
      <w:r w:rsidRPr="00DA7727">
        <w:rPr>
          <w:rFonts w:ascii="Times New Roman" w:eastAsia="Times New Roman" w:hAnsi="Times New Roman" w:cs="Times New Roman"/>
          <w:b/>
          <w:bCs/>
          <w:sz w:val="24"/>
          <w:szCs w:val="24"/>
        </w:rPr>
        <w:t>.</w:t>
      </w:r>
    </w:p>
    <w:p w14:paraId="3503E9D4" w14:textId="77777777" w:rsidR="00170DF7" w:rsidRDefault="007A46B3">
      <w:pPr>
        <w:numPr>
          <w:ilvl w:val="0"/>
          <w:numId w:val="1"/>
        </w:numPr>
        <w:spacing w:line="240" w:lineRule="auto"/>
        <w:rPr>
          <w:sz w:val="24"/>
          <w:szCs w:val="24"/>
        </w:rPr>
      </w:pPr>
      <w:r>
        <w:rPr>
          <w:rFonts w:ascii="Times New Roman" w:eastAsia="Times New Roman" w:hAnsi="Times New Roman" w:cs="Times New Roman"/>
          <w:sz w:val="24"/>
          <w:szCs w:val="24"/>
        </w:rPr>
        <w:t xml:space="preserve">Inclusion in the final manuscript will depend on the final paper being approved by the Editors and the external reviewers. </w:t>
      </w:r>
      <w:r>
        <w:rPr>
          <w:rFonts w:ascii="Times New Roman" w:eastAsia="Times New Roman" w:hAnsi="Times New Roman" w:cs="Times New Roman"/>
          <w:b/>
          <w:sz w:val="24"/>
          <w:szCs w:val="24"/>
        </w:rPr>
        <w:t xml:space="preserve">Manuscripts selected by Asia Centre will undergo </w:t>
      </w:r>
      <w:r>
        <w:rPr>
          <w:rFonts w:ascii="Times New Roman" w:eastAsia="Times New Roman" w:hAnsi="Times New Roman" w:cs="Times New Roman"/>
          <w:b/>
          <w:sz w:val="24"/>
          <w:szCs w:val="24"/>
          <w:u w:val="single"/>
        </w:rPr>
        <w:t xml:space="preserve">two reviews </w:t>
      </w:r>
      <w:r>
        <w:rPr>
          <w:rFonts w:ascii="Times New Roman" w:eastAsia="Times New Roman" w:hAnsi="Times New Roman" w:cs="Times New Roman"/>
          <w:b/>
          <w:sz w:val="24"/>
          <w:szCs w:val="24"/>
        </w:rPr>
        <w:t>by Asia Centre. Thereafter, papers that a</w:t>
      </w:r>
      <w:r>
        <w:rPr>
          <w:rFonts w:ascii="Times New Roman" w:eastAsia="Times New Roman" w:hAnsi="Times New Roman" w:cs="Times New Roman"/>
          <w:b/>
          <w:sz w:val="24"/>
          <w:szCs w:val="24"/>
        </w:rPr>
        <w:t xml:space="preserve">re not completed and/or do not meet the required standard by 31 January 2020, will not be included in the final submission to the publisher. </w:t>
      </w:r>
    </w:p>
    <w:p w14:paraId="722E3457" w14:textId="77777777" w:rsidR="00170DF7" w:rsidRDefault="007A46B3">
      <w:pPr>
        <w:numPr>
          <w:ilvl w:val="0"/>
          <w:numId w:val="1"/>
        </w:num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Only in exceptional cases, Asia Centre can offer a third and final review, but this will require an additional fee</w:t>
      </w:r>
      <w:r>
        <w:rPr>
          <w:rFonts w:ascii="Times New Roman" w:eastAsia="Times New Roman" w:hAnsi="Times New Roman" w:cs="Times New Roman"/>
          <w:sz w:val="24"/>
          <w:szCs w:val="24"/>
          <w:highlight w:val="white"/>
        </w:rPr>
        <w:t xml:space="preserve"> of </w:t>
      </w:r>
      <w:r>
        <w:rPr>
          <w:rFonts w:ascii="Times New Roman" w:eastAsia="Times New Roman" w:hAnsi="Times New Roman" w:cs="Times New Roman"/>
          <w:b/>
          <w:sz w:val="24"/>
          <w:szCs w:val="24"/>
          <w:highlight w:val="white"/>
        </w:rPr>
        <w:t>USD$300</w:t>
      </w:r>
      <w:r>
        <w:rPr>
          <w:rFonts w:ascii="Times New Roman" w:eastAsia="Times New Roman" w:hAnsi="Times New Roman" w:cs="Times New Roman"/>
          <w:sz w:val="24"/>
          <w:szCs w:val="24"/>
          <w:highlight w:val="white"/>
        </w:rPr>
        <w:t>.</w:t>
      </w:r>
    </w:p>
    <w:p w14:paraId="719AF500" w14:textId="77777777" w:rsidR="00170DF7" w:rsidRDefault="007A46B3">
      <w:pPr>
        <w:numPr>
          <w:ilvl w:val="0"/>
          <w:numId w:val="1"/>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N.B. No refunds will be provided for papers that do not</w:t>
      </w:r>
      <w:bookmarkStart w:id="0" w:name="_GoBack"/>
      <w:bookmarkEnd w:id="0"/>
      <w:r>
        <w:rPr>
          <w:rFonts w:ascii="Times New Roman" w:eastAsia="Times New Roman" w:hAnsi="Times New Roman" w:cs="Times New Roman"/>
          <w:i/>
          <w:sz w:val="24"/>
          <w:szCs w:val="24"/>
        </w:rPr>
        <w:t xml:space="preserve"> successfully pass the Asia Centre and/or external review. </w:t>
      </w:r>
    </w:p>
    <w:p w14:paraId="60B5E387" w14:textId="77777777" w:rsidR="00170DF7" w:rsidRDefault="007A46B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 whose papers are not shortlisted, but who are interested in participating and able to cover the publication project fee can contact the editors to discuss how their papers can be revised for consideration</w:t>
      </w:r>
    </w:p>
    <w:p w14:paraId="3CE6ACDA" w14:textId="77777777" w:rsidR="00170DF7" w:rsidRDefault="00170DF7">
      <w:pPr>
        <w:spacing w:line="240" w:lineRule="auto"/>
        <w:rPr>
          <w:rFonts w:ascii="Times New Roman" w:eastAsia="Times New Roman" w:hAnsi="Times New Roman" w:cs="Times New Roman"/>
          <w:sz w:val="24"/>
          <w:szCs w:val="24"/>
        </w:rPr>
      </w:pPr>
    </w:p>
    <w:p w14:paraId="7881F5DE" w14:textId="77777777" w:rsidR="00170DF7" w:rsidRDefault="007A46B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 Schedule</w:t>
      </w:r>
    </w:p>
    <w:p w14:paraId="2CC23B36" w14:textId="77777777" w:rsidR="00170DF7" w:rsidRDefault="00170DF7">
      <w:pPr>
        <w:spacing w:line="240" w:lineRule="auto"/>
        <w:rPr>
          <w:rFonts w:ascii="Times New Roman" w:eastAsia="Times New Roman" w:hAnsi="Times New Roman" w:cs="Times New Roman"/>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229"/>
      </w:tblGrid>
      <w:tr w:rsidR="00170DF7" w14:paraId="435EE57B" w14:textId="77777777">
        <w:trPr>
          <w:trHeight w:val="420"/>
        </w:trPr>
        <w:tc>
          <w:tcPr>
            <w:tcW w:w="1800" w:type="dxa"/>
            <w:shd w:val="clear" w:color="auto" w:fill="auto"/>
            <w:tcMar>
              <w:top w:w="100" w:type="dxa"/>
              <w:left w:w="100" w:type="dxa"/>
              <w:bottom w:w="100" w:type="dxa"/>
              <w:right w:w="100" w:type="dxa"/>
            </w:tcMar>
          </w:tcPr>
          <w:p w14:paraId="3266604F" w14:textId="49B19A2F" w:rsidR="00170DF7" w:rsidRPr="00DA772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August - September 20</w:t>
            </w:r>
            <w:r w:rsidR="00DA7727">
              <w:rPr>
                <w:rFonts w:ascii="Times New Roman" w:eastAsia="Times New Roman" w:hAnsi="Times New Roman" w:cs="Times New Roman"/>
                <w:sz w:val="24"/>
                <w:szCs w:val="24"/>
                <w:lang w:val="en-US"/>
              </w:rPr>
              <w:t>20</w:t>
            </w:r>
          </w:p>
        </w:tc>
        <w:tc>
          <w:tcPr>
            <w:tcW w:w="7228" w:type="dxa"/>
            <w:shd w:val="clear" w:color="auto" w:fill="auto"/>
            <w:tcMar>
              <w:top w:w="100" w:type="dxa"/>
              <w:left w:w="100" w:type="dxa"/>
              <w:bottom w:w="100" w:type="dxa"/>
              <w:right w:w="100" w:type="dxa"/>
            </w:tcMar>
          </w:tcPr>
          <w:p w14:paraId="1C897A70" w14:textId="6BC148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Shortlisted papers se</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DA7727">
              <w:rPr>
                <w:rFonts w:ascii="Times New Roman" w:eastAsia="Times New Roman" w:hAnsi="Times New Roman" w:cs="Times New Roman"/>
                <w:sz w:val="24"/>
                <w:szCs w:val="24"/>
                <w:lang w:val="en-US"/>
              </w:rPr>
              <w:t>020</w:t>
            </w:r>
            <w:r>
              <w:rPr>
                <w:rFonts w:ascii="Times New Roman" w:eastAsia="Times New Roman" w:hAnsi="Times New Roman" w:cs="Times New Roman"/>
                <w:sz w:val="24"/>
                <w:szCs w:val="24"/>
              </w:rPr>
              <w:t xml:space="preserve">. </w:t>
            </w:r>
          </w:p>
          <w:p w14:paraId="612AD5F4" w14:textId="226D3F18"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Selected authors to confirm participation in the project, pay fees and sign publication agreement by 1 October 20</w:t>
            </w:r>
            <w:r w:rsidR="00DA7727">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w:t>
            </w:r>
          </w:p>
        </w:tc>
      </w:tr>
      <w:tr w:rsidR="00170DF7" w14:paraId="757AD828" w14:textId="77777777">
        <w:trPr>
          <w:trHeight w:val="420"/>
        </w:trPr>
        <w:tc>
          <w:tcPr>
            <w:tcW w:w="1800" w:type="dxa"/>
            <w:shd w:val="clear" w:color="auto" w:fill="auto"/>
            <w:tcMar>
              <w:top w:w="100" w:type="dxa"/>
              <w:left w:w="100" w:type="dxa"/>
              <w:bottom w:w="100" w:type="dxa"/>
              <w:right w:w="100" w:type="dxa"/>
            </w:tcMar>
          </w:tcPr>
          <w:p w14:paraId="2A96727B" w14:textId="3711EBFE" w:rsidR="00170DF7" w:rsidRPr="00DA772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October 20</w:t>
            </w:r>
            <w:r w:rsidR="00DA7727">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 xml:space="preserve"> - December 20</w:t>
            </w:r>
            <w:r w:rsidR="00DA7727">
              <w:rPr>
                <w:rFonts w:ascii="Times New Roman" w:eastAsia="Times New Roman" w:hAnsi="Times New Roman" w:cs="Times New Roman"/>
                <w:sz w:val="24"/>
                <w:szCs w:val="24"/>
                <w:lang w:val="en-US"/>
              </w:rPr>
              <w:t>20</w:t>
            </w:r>
          </w:p>
        </w:tc>
        <w:tc>
          <w:tcPr>
            <w:tcW w:w="7228" w:type="dxa"/>
            <w:shd w:val="clear" w:color="auto" w:fill="auto"/>
            <w:tcMar>
              <w:top w:w="100" w:type="dxa"/>
              <w:left w:w="100" w:type="dxa"/>
              <w:bottom w:w="100" w:type="dxa"/>
              <w:right w:w="100" w:type="dxa"/>
            </w:tcMar>
          </w:tcPr>
          <w:p w14:paraId="68B2A782"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Review by Editors</w:t>
            </w:r>
          </w:p>
          <w:p w14:paraId="28D1035D"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Thereafter au</w:t>
            </w:r>
            <w:r>
              <w:rPr>
                <w:rFonts w:ascii="Times New Roman" w:eastAsia="Times New Roman" w:hAnsi="Times New Roman" w:cs="Times New Roman"/>
                <w:sz w:val="24"/>
                <w:szCs w:val="24"/>
              </w:rPr>
              <w:t>thors revise and submit their papers by 31 December 2019</w:t>
            </w:r>
          </w:p>
        </w:tc>
      </w:tr>
      <w:tr w:rsidR="00170DF7" w14:paraId="504417AF" w14:textId="77777777">
        <w:trPr>
          <w:trHeight w:val="420"/>
        </w:trPr>
        <w:tc>
          <w:tcPr>
            <w:tcW w:w="1800" w:type="dxa"/>
            <w:shd w:val="clear" w:color="auto" w:fill="auto"/>
            <w:tcMar>
              <w:top w:w="100" w:type="dxa"/>
              <w:left w:w="100" w:type="dxa"/>
              <w:bottom w:w="100" w:type="dxa"/>
              <w:right w:w="100" w:type="dxa"/>
            </w:tcMar>
          </w:tcPr>
          <w:p w14:paraId="04C35A6A"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 February 2020</w:t>
            </w:r>
          </w:p>
        </w:tc>
        <w:tc>
          <w:tcPr>
            <w:tcW w:w="7228" w:type="dxa"/>
            <w:shd w:val="clear" w:color="auto" w:fill="auto"/>
            <w:tcMar>
              <w:top w:w="100" w:type="dxa"/>
              <w:left w:w="100" w:type="dxa"/>
              <w:bottom w:w="100" w:type="dxa"/>
              <w:right w:w="100" w:type="dxa"/>
            </w:tcMar>
          </w:tcPr>
          <w:p w14:paraId="55704CEE"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Thereafter Editors submit the manuscript to external review board</w:t>
            </w:r>
          </w:p>
        </w:tc>
      </w:tr>
      <w:tr w:rsidR="00170DF7" w14:paraId="2F8C5A0D" w14:textId="77777777">
        <w:trPr>
          <w:trHeight w:val="420"/>
        </w:trPr>
        <w:tc>
          <w:tcPr>
            <w:tcW w:w="1800" w:type="dxa"/>
            <w:shd w:val="clear" w:color="auto" w:fill="auto"/>
            <w:tcMar>
              <w:top w:w="100" w:type="dxa"/>
              <w:left w:w="100" w:type="dxa"/>
              <w:bottom w:w="100" w:type="dxa"/>
              <w:right w:w="100" w:type="dxa"/>
            </w:tcMar>
          </w:tcPr>
          <w:p w14:paraId="5F4D6A84"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2020</w:t>
            </w:r>
          </w:p>
        </w:tc>
        <w:tc>
          <w:tcPr>
            <w:tcW w:w="7228" w:type="dxa"/>
            <w:shd w:val="clear" w:color="auto" w:fill="auto"/>
            <w:tcMar>
              <w:top w:w="100" w:type="dxa"/>
              <w:left w:w="100" w:type="dxa"/>
              <w:bottom w:w="100" w:type="dxa"/>
              <w:right w:w="100" w:type="dxa"/>
            </w:tcMar>
          </w:tcPr>
          <w:p w14:paraId="37FC30E8"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2nd Review by Editors and External Review Board</w:t>
            </w:r>
          </w:p>
          <w:p w14:paraId="60ECFDC9"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combined feedback of the editors and external review board, authors will have one month to make revisions. </w:t>
            </w:r>
          </w:p>
          <w:p w14:paraId="7ED0E920"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papers are due on 30 March 2020</w:t>
            </w:r>
          </w:p>
        </w:tc>
      </w:tr>
      <w:tr w:rsidR="00170DF7" w14:paraId="6E743BFD" w14:textId="77777777">
        <w:trPr>
          <w:trHeight w:val="420"/>
        </w:trPr>
        <w:tc>
          <w:tcPr>
            <w:tcW w:w="1800" w:type="dxa"/>
            <w:shd w:val="clear" w:color="auto" w:fill="auto"/>
            <w:tcMar>
              <w:top w:w="100" w:type="dxa"/>
              <w:left w:w="100" w:type="dxa"/>
              <w:bottom w:w="100" w:type="dxa"/>
              <w:right w:w="100" w:type="dxa"/>
            </w:tcMar>
          </w:tcPr>
          <w:p w14:paraId="36676E14"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2020</w:t>
            </w:r>
          </w:p>
        </w:tc>
        <w:tc>
          <w:tcPr>
            <w:tcW w:w="7228" w:type="dxa"/>
            <w:shd w:val="clear" w:color="auto" w:fill="auto"/>
            <w:tcMar>
              <w:top w:w="100" w:type="dxa"/>
              <w:left w:w="100" w:type="dxa"/>
              <w:bottom w:w="100" w:type="dxa"/>
              <w:right w:w="100" w:type="dxa"/>
            </w:tcMar>
          </w:tcPr>
          <w:p w14:paraId="38F6C870" w14:textId="77777777" w:rsidR="00170DF7" w:rsidRDefault="007A46B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Compilation and editing of the final manuscript. </w:t>
            </w:r>
          </w:p>
        </w:tc>
      </w:tr>
      <w:tr w:rsidR="00170DF7" w14:paraId="1A1C60FA" w14:textId="77777777">
        <w:trPr>
          <w:trHeight w:val="420"/>
        </w:trPr>
        <w:tc>
          <w:tcPr>
            <w:tcW w:w="1800" w:type="dxa"/>
            <w:shd w:val="clear" w:color="auto" w:fill="auto"/>
            <w:tcMar>
              <w:top w:w="100" w:type="dxa"/>
              <w:left w:w="100" w:type="dxa"/>
              <w:bottom w:w="100" w:type="dxa"/>
              <w:right w:w="100" w:type="dxa"/>
            </w:tcMar>
          </w:tcPr>
          <w:p w14:paraId="7C2E47CD"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2020</w:t>
            </w:r>
          </w:p>
        </w:tc>
        <w:tc>
          <w:tcPr>
            <w:tcW w:w="7228" w:type="dxa"/>
            <w:shd w:val="clear" w:color="auto" w:fill="auto"/>
            <w:tcMar>
              <w:top w:w="100" w:type="dxa"/>
              <w:left w:w="100" w:type="dxa"/>
              <w:bottom w:w="100" w:type="dxa"/>
              <w:right w:w="100" w:type="dxa"/>
            </w:tcMar>
          </w:tcPr>
          <w:p w14:paraId="16857D16" w14:textId="77777777" w:rsidR="00170DF7" w:rsidRDefault="007A46B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to publishe</w:t>
            </w:r>
            <w:r>
              <w:rPr>
                <w:rFonts w:ascii="Times New Roman" w:eastAsia="Times New Roman" w:hAnsi="Times New Roman" w:cs="Times New Roman"/>
                <w:sz w:val="24"/>
                <w:szCs w:val="24"/>
              </w:rPr>
              <w:t>r (</w:t>
            </w:r>
            <w:r>
              <w:rPr>
                <w:rFonts w:ascii="Times New Roman" w:eastAsia="Times New Roman" w:hAnsi="Times New Roman" w:cs="Times New Roman"/>
                <w:b/>
                <w:sz w:val="24"/>
                <w:szCs w:val="24"/>
              </w:rPr>
              <w:t>Palgrave Macmillan</w:t>
            </w:r>
            <w:r>
              <w:rPr>
                <w:rFonts w:ascii="Times New Roman" w:eastAsia="Times New Roman" w:hAnsi="Times New Roman" w:cs="Times New Roman"/>
                <w:sz w:val="24"/>
                <w:szCs w:val="24"/>
              </w:rPr>
              <w:t>)</w:t>
            </w:r>
          </w:p>
        </w:tc>
      </w:tr>
      <w:tr w:rsidR="00170DF7" w14:paraId="0549CE08" w14:textId="77777777">
        <w:trPr>
          <w:trHeight w:val="420"/>
        </w:trPr>
        <w:tc>
          <w:tcPr>
            <w:tcW w:w="9028" w:type="dxa"/>
            <w:gridSpan w:val="2"/>
            <w:shd w:val="clear" w:color="auto" w:fill="auto"/>
            <w:tcMar>
              <w:top w:w="100" w:type="dxa"/>
              <w:left w:w="100" w:type="dxa"/>
              <w:bottom w:w="100" w:type="dxa"/>
              <w:right w:w="100" w:type="dxa"/>
            </w:tcMar>
          </w:tcPr>
          <w:p w14:paraId="4DC12233" w14:textId="77777777" w:rsidR="00170DF7" w:rsidRDefault="007A46B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Tentative publication and launch - end of Q2, 2020*</w:t>
            </w:r>
          </w:p>
        </w:tc>
      </w:tr>
    </w:tbl>
    <w:p w14:paraId="7B71B1AA" w14:textId="77777777" w:rsidR="00170DF7" w:rsidRDefault="007A46B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*Note: This, and all other deadlines, may be adjusted at the discretion of the editors to meet with exigencies of the editing, review and publication process as well as to speed up the process when opportunity presents itself.</w:t>
      </w:r>
    </w:p>
    <w:sectPr w:rsidR="00170DF7">
      <w:headerReference w:type="default" r:id="rId7"/>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17E47" w14:textId="77777777" w:rsidR="007A46B3" w:rsidRDefault="007A46B3">
      <w:pPr>
        <w:spacing w:line="240" w:lineRule="auto"/>
      </w:pPr>
      <w:r>
        <w:separator/>
      </w:r>
    </w:p>
  </w:endnote>
  <w:endnote w:type="continuationSeparator" w:id="0">
    <w:p w14:paraId="233C3AB4" w14:textId="77777777" w:rsidR="007A46B3" w:rsidRDefault="007A4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4B53" w14:textId="77777777" w:rsidR="007A46B3" w:rsidRDefault="007A46B3">
      <w:pPr>
        <w:spacing w:line="240" w:lineRule="auto"/>
      </w:pPr>
      <w:r>
        <w:separator/>
      </w:r>
    </w:p>
  </w:footnote>
  <w:footnote w:type="continuationSeparator" w:id="0">
    <w:p w14:paraId="1321ABA2" w14:textId="77777777" w:rsidR="007A46B3" w:rsidRDefault="007A4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4E21" w14:textId="77777777" w:rsidR="00170DF7" w:rsidRDefault="007A46B3">
    <w:pPr>
      <w:jc w:val="center"/>
    </w:pPr>
    <w:r>
      <w:rPr>
        <w:b/>
        <w:noProof/>
      </w:rPr>
      <w:drawing>
        <wp:inline distT="114300" distB="114300" distL="114300" distR="114300" wp14:anchorId="69A6EE47" wp14:editId="44101C65">
          <wp:extent cx="2281238" cy="7616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1238" cy="76167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C296C"/>
    <w:multiLevelType w:val="multilevel"/>
    <w:tmpl w:val="9BF48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F7"/>
    <w:rsid w:val="00170DF7"/>
    <w:rsid w:val="003C61F6"/>
    <w:rsid w:val="007A46B3"/>
    <w:rsid w:val="00DA77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7597"/>
  <w15:docId w15:val="{F308CE1F-AC68-498C-AC5F-A40163C4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James Gomez</cp:lastModifiedBy>
  <cp:revision>2</cp:revision>
  <dcterms:created xsi:type="dcterms:W3CDTF">2019-07-06T02:09:00Z</dcterms:created>
  <dcterms:modified xsi:type="dcterms:W3CDTF">2019-07-06T02:09:00Z</dcterms:modified>
</cp:coreProperties>
</file>